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7E3A" w14:textId="796A142B" w:rsidR="00502491" w:rsidRPr="00F27F30" w:rsidRDefault="00502491" w:rsidP="002B7500">
      <w:pPr>
        <w:spacing w:before="240" w:after="240" w:line="240" w:lineRule="auto"/>
        <w:jc w:val="center"/>
        <w:rPr>
          <w:rFonts w:ascii="Inter" w:eastAsia="Times New Roman" w:hAnsi="Inter" w:cs="Times New Roman"/>
          <w:color w:val="295C57"/>
          <w:kern w:val="0"/>
          <w:lang w:eastAsia="en-NZ"/>
          <w14:ligatures w14:val="none"/>
        </w:rPr>
      </w:pPr>
      <w:r w:rsidRPr="00F27F30">
        <w:rPr>
          <w:rFonts w:ascii="Inter" w:eastAsia="Times New Roman" w:hAnsi="Inter" w:cs="Arial"/>
          <w:b/>
          <w:bCs/>
          <w:color w:val="295C57"/>
          <w:kern w:val="0"/>
          <w:sz w:val="34"/>
          <w:szCs w:val="34"/>
          <w:lang w:eastAsia="en-NZ"/>
          <w14:ligatures w14:val="none"/>
        </w:rPr>
        <w:t>“Creating Spaces of Welcome”</w:t>
      </w:r>
    </w:p>
    <w:p w14:paraId="1D194440" w14:textId="001CC297" w:rsidR="00502491" w:rsidRDefault="00502491" w:rsidP="002B7500">
      <w:pPr>
        <w:spacing w:before="280" w:after="80" w:line="240" w:lineRule="auto"/>
        <w:jc w:val="center"/>
        <w:outlineLvl w:val="2"/>
        <w:rPr>
          <w:rFonts w:ascii="Inter" w:eastAsia="Times New Roman" w:hAnsi="Inter" w:cs="Arial"/>
          <w:b/>
          <w:bCs/>
          <w:i/>
          <w:iCs/>
          <w:color w:val="295C57"/>
          <w:kern w:val="0"/>
          <w:sz w:val="26"/>
          <w:szCs w:val="26"/>
          <w:lang w:eastAsia="en-NZ"/>
          <w14:ligatures w14:val="none"/>
        </w:rPr>
      </w:pPr>
      <w:r w:rsidRPr="00F27F30">
        <w:rPr>
          <w:rFonts w:ascii="Inter" w:eastAsia="Times New Roman" w:hAnsi="Inter" w:cs="Arial"/>
          <w:b/>
          <w:bCs/>
          <w:i/>
          <w:iCs/>
          <w:color w:val="295C57"/>
          <w:kern w:val="0"/>
          <w:sz w:val="26"/>
          <w:szCs w:val="26"/>
          <w:lang w:eastAsia="en-NZ"/>
          <w14:ligatures w14:val="none"/>
        </w:rPr>
        <w:t>How the Church Becomes a Place Where Freedom Begins</w:t>
      </w:r>
    </w:p>
    <w:p w14:paraId="121113E1" w14:textId="49215313" w:rsidR="00F07952" w:rsidRPr="00F27F30" w:rsidRDefault="00F07952" w:rsidP="002B7500">
      <w:pPr>
        <w:spacing w:before="280" w:after="80" w:line="240" w:lineRule="auto"/>
        <w:jc w:val="center"/>
        <w:outlineLvl w:val="2"/>
        <w:rPr>
          <w:rFonts w:ascii="Inter" w:eastAsia="Times New Roman" w:hAnsi="Inter" w:cs="Times New Roman"/>
          <w:b/>
          <w:bCs/>
          <w:color w:val="295C57"/>
          <w:kern w:val="0"/>
          <w:sz w:val="27"/>
          <w:szCs w:val="27"/>
          <w:lang w:eastAsia="en-NZ"/>
          <w14:ligatures w14:val="none"/>
        </w:rPr>
      </w:pPr>
    </w:p>
    <w:p w14:paraId="6D5C022C" w14:textId="1E7CDC24" w:rsidR="00502491" w:rsidRPr="00F27F30" w:rsidRDefault="00F07952" w:rsidP="00502491">
      <w:pPr>
        <w:spacing w:before="280" w:after="80" w:line="276" w:lineRule="auto"/>
        <w:outlineLvl w:val="2"/>
        <w:rPr>
          <w:rFonts w:ascii="Inter" w:eastAsia="Times New Roman" w:hAnsi="Inter" w:cs="Times New Roman"/>
          <w:b/>
          <w:bCs/>
          <w:color w:val="295C57"/>
          <w:kern w:val="0"/>
          <w:sz w:val="27"/>
          <w:szCs w:val="27"/>
          <w:lang w:eastAsia="en-NZ"/>
          <w14:ligatures w14:val="none"/>
        </w:rPr>
      </w:pPr>
      <w:r w:rsidRPr="00F27F30">
        <w:rPr>
          <w:rFonts w:ascii="Inter" w:eastAsia="Times New Roman" w:hAnsi="Inter" w:cs="Times New Roman"/>
          <w:b/>
          <w:bCs/>
          <w:noProof/>
          <w:color w:val="295C57"/>
          <w:kern w:val="0"/>
          <w:sz w:val="27"/>
          <w:szCs w:val="27"/>
          <w:lang w:eastAsia="en-NZ"/>
        </w:rPr>
        <w:drawing>
          <wp:anchor distT="0" distB="0" distL="114300" distR="114300" simplePos="0" relativeHeight="251658240" behindDoc="0" locked="0" layoutInCell="1" allowOverlap="1" wp14:anchorId="3AD244DA" wp14:editId="3BC47A09">
            <wp:simplePos x="0" y="0"/>
            <wp:positionH relativeFrom="margin">
              <wp:posOffset>3716020</wp:posOffset>
            </wp:positionH>
            <wp:positionV relativeFrom="margin">
              <wp:posOffset>1356995</wp:posOffset>
            </wp:positionV>
            <wp:extent cx="2338705" cy="2371725"/>
            <wp:effectExtent l="0" t="0" r="4445" b="9525"/>
            <wp:wrapSquare wrapText="bothSides"/>
            <wp:docPr id="1728886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8643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491" w:rsidRPr="00F27F30">
        <w:rPr>
          <w:rFonts w:ascii="Inter" w:eastAsia="Times New Roman" w:hAnsi="Inter" w:cs="Arial"/>
          <w:b/>
          <w:bCs/>
          <w:color w:val="295C57"/>
          <w:kern w:val="0"/>
          <w:sz w:val="26"/>
          <w:szCs w:val="26"/>
          <w:lang w:eastAsia="en-NZ"/>
          <w14:ligatures w14:val="none"/>
        </w:rPr>
        <w:t>1. Begin with posture, not programs</w:t>
      </w:r>
    </w:p>
    <w:p w14:paraId="7DCC314A" w14:textId="2FC13CE5" w:rsidR="00502491" w:rsidRPr="00177E00" w:rsidRDefault="00502491" w:rsidP="00D02B55">
      <w:pPr>
        <w:spacing w:before="240" w:after="240" w:line="276" w:lineRule="auto"/>
        <w:rPr>
          <w:rFonts w:ascii="Inter" w:eastAsia="Times New Roman" w:hAnsi="Inter" w:cs="Times New Roman"/>
          <w:kern w:val="0"/>
          <w:sz w:val="22"/>
          <w:szCs w:val="22"/>
          <w:lang w:eastAsia="en-NZ"/>
          <w14:ligatures w14:val="none"/>
        </w:rPr>
      </w:pPr>
      <w:r w:rsidRPr="00177E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Before we build new ministries, we cultivate a posture of welcome. A </w:t>
      </w:r>
      <w:r w:rsidRPr="00177E00">
        <w:rPr>
          <w:rFonts w:ascii="Inter" w:eastAsia="Times New Roman" w:hAnsi="Inter" w:cs="Arial"/>
          <w:i/>
          <w:iCs/>
          <w:color w:val="000000"/>
          <w:kern w:val="0"/>
          <w:sz w:val="22"/>
          <w:szCs w:val="22"/>
          <w:lang w:eastAsia="en-NZ"/>
          <w14:ligatures w14:val="none"/>
        </w:rPr>
        <w:t>welcoming church</w:t>
      </w:r>
      <w:r w:rsidRPr="00177E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is one where:</w:t>
      </w:r>
    </w:p>
    <w:p w14:paraId="424EFDEE" w14:textId="77777777" w:rsidR="00502491" w:rsidRPr="00177E00" w:rsidRDefault="00502491" w:rsidP="00D02B55">
      <w:pPr>
        <w:numPr>
          <w:ilvl w:val="0"/>
          <w:numId w:val="1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177E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Strangers are seen, not screened out.</w:t>
      </w:r>
    </w:p>
    <w:p w14:paraId="763E8C7D" w14:textId="77777777" w:rsidR="00FB0751" w:rsidRDefault="00502491" w:rsidP="00D02B55">
      <w:pPr>
        <w:numPr>
          <w:ilvl w:val="0"/>
          <w:numId w:val="1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177E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People’s stories are listened to before they are fixed.</w:t>
      </w:r>
    </w:p>
    <w:p w14:paraId="4115AD65" w14:textId="6CE70883" w:rsidR="00502491" w:rsidRDefault="00502491" w:rsidP="00D02B55">
      <w:pPr>
        <w:numPr>
          <w:ilvl w:val="0"/>
          <w:numId w:val="1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FB075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Hospitality is understood as </w:t>
      </w:r>
      <w:r w:rsidRPr="00FB0751">
        <w:rPr>
          <w:rFonts w:ascii="Inter" w:eastAsia="Times New Roman" w:hAnsi="Inter" w:cs="Arial"/>
          <w:i/>
          <w:iCs/>
          <w:color w:val="000000"/>
          <w:kern w:val="0"/>
          <w:sz w:val="22"/>
          <w:szCs w:val="22"/>
          <w:lang w:eastAsia="en-NZ"/>
          <w14:ligatures w14:val="none"/>
        </w:rPr>
        <w:t>spiritual warfare</w:t>
      </w:r>
      <w:r w:rsidRPr="00FB075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against isolation, shame, and fear — the very conditions </w:t>
      </w:r>
      <w:proofErr w:type="gramStart"/>
      <w:r w:rsidRPr="00FB075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traffickers</w:t>
      </w:r>
      <w:proofErr w:type="gramEnd"/>
      <w:r w:rsidRPr="00FB075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exploit.</w:t>
      </w:r>
    </w:p>
    <w:p w14:paraId="7DD53A10" w14:textId="77777777" w:rsidR="00C81830" w:rsidRPr="00FB0751" w:rsidRDefault="00C81830" w:rsidP="00D02B55">
      <w:pPr>
        <w:spacing w:after="0" w:line="276" w:lineRule="auto"/>
        <w:ind w:left="714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</w:p>
    <w:p w14:paraId="486EDFB8" w14:textId="77777777" w:rsidR="00502491" w:rsidRPr="008D7A8A" w:rsidRDefault="00502491" w:rsidP="00502491">
      <w:pPr>
        <w:spacing w:before="280" w:after="80" w:line="276" w:lineRule="auto"/>
        <w:outlineLvl w:val="2"/>
        <w:rPr>
          <w:rFonts w:ascii="Inter" w:eastAsia="Times New Roman" w:hAnsi="Inter" w:cs="Times New Roman"/>
          <w:b/>
          <w:bCs/>
          <w:color w:val="295C57"/>
          <w:kern w:val="0"/>
          <w:sz w:val="27"/>
          <w:szCs w:val="27"/>
          <w:lang w:eastAsia="en-NZ"/>
          <w14:ligatures w14:val="none"/>
        </w:rPr>
      </w:pPr>
      <w:r w:rsidRPr="008D7A8A">
        <w:rPr>
          <w:rFonts w:ascii="Inter" w:eastAsia="Times New Roman" w:hAnsi="Inter" w:cs="Arial"/>
          <w:b/>
          <w:bCs/>
          <w:color w:val="295C57"/>
          <w:kern w:val="0"/>
          <w:sz w:val="26"/>
          <w:szCs w:val="26"/>
          <w:lang w:eastAsia="en-NZ"/>
          <w14:ligatures w14:val="none"/>
        </w:rPr>
        <w:t>2. Make space for safety and belonging</w:t>
      </w:r>
    </w:p>
    <w:p w14:paraId="6089627E" w14:textId="77777777" w:rsidR="00502491" w:rsidRPr="00177E00" w:rsidRDefault="00502491" w:rsidP="00D02B55">
      <w:pPr>
        <w:spacing w:before="240" w:after="240" w:line="276" w:lineRule="auto"/>
        <w:rPr>
          <w:rFonts w:ascii="Inter" w:eastAsia="Times New Roman" w:hAnsi="Inter" w:cs="Times New Roman"/>
          <w:kern w:val="0"/>
          <w:sz w:val="22"/>
          <w:szCs w:val="22"/>
          <w:lang w:eastAsia="en-NZ"/>
          <w14:ligatures w14:val="none"/>
        </w:rPr>
      </w:pPr>
      <w:r w:rsidRPr="00177E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Practical ways churches can create </w:t>
      </w:r>
      <w:r w:rsidRPr="00177E00">
        <w:rPr>
          <w:rFonts w:ascii="Inter" w:eastAsia="Times New Roman" w:hAnsi="Inter" w:cs="Arial"/>
          <w:i/>
          <w:iCs/>
          <w:color w:val="000000"/>
          <w:kern w:val="0"/>
          <w:sz w:val="22"/>
          <w:szCs w:val="22"/>
          <w:lang w:eastAsia="en-NZ"/>
          <w14:ligatures w14:val="none"/>
        </w:rPr>
        <w:t>spaces of welcome</w:t>
      </w:r>
      <w:r w:rsidRPr="00177E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for the vulnerable and exploited:</w:t>
      </w:r>
    </w:p>
    <w:p w14:paraId="7CD49D9D" w14:textId="77777777" w:rsidR="00C81830" w:rsidRDefault="00502491" w:rsidP="00D02B55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177E0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Offer visible hospitality.</w:t>
      </w:r>
      <w:r w:rsidRPr="00177E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Keep your church doors open during key hours; train greeters and volunteers to be attentive to signs of distress or fear.</w:t>
      </w:r>
    </w:p>
    <w:p w14:paraId="7E6E56BD" w14:textId="77777777" w:rsidR="00C81830" w:rsidRDefault="00502491" w:rsidP="00D02B55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Create “quiet corners” or safe rooms.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Establish spaces where people can rest, connect with a social worker or ministry partner, and find dignity.</w:t>
      </w:r>
    </w:p>
    <w:p w14:paraId="309527A6" w14:textId="77777777" w:rsidR="00C81830" w:rsidRDefault="00502491" w:rsidP="00D02B55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Use existing facilities creatively.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Sunday schools, kitchens, or guest rooms can be used midweek for respite, language learning, job-skills classes, or trauma-informed community care.</w:t>
      </w:r>
    </w:p>
    <w:p w14:paraId="47201E09" w14:textId="77777777" w:rsidR="00C81830" w:rsidRDefault="00502491" w:rsidP="00D02B55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Train the congregation.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Awareness workshops can help members recognize signs of trafficking or exploitation in their </w:t>
      </w:r>
      <w:proofErr w:type="spellStart"/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neighborhoods.</w:t>
      </w:r>
      <w:proofErr w:type="spellEnd"/>
    </w:p>
    <w:p w14:paraId="3C40DE7C" w14:textId="7CF110D8" w:rsidR="00502491" w:rsidRDefault="00502491" w:rsidP="00D02B55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Normalize asking, “Are you safe?”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This simple question can open the door to identification.</w:t>
      </w:r>
    </w:p>
    <w:p w14:paraId="33B3297B" w14:textId="77777777" w:rsidR="00C81830" w:rsidRPr="00C81830" w:rsidRDefault="00C81830" w:rsidP="00C81830">
      <w:pPr>
        <w:spacing w:after="0" w:line="240" w:lineRule="auto"/>
        <w:ind w:left="714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</w:p>
    <w:p w14:paraId="1FA40527" w14:textId="77777777" w:rsidR="00502491" w:rsidRPr="008D7A8A" w:rsidRDefault="00502491" w:rsidP="00502491">
      <w:pPr>
        <w:spacing w:before="280" w:after="80" w:line="276" w:lineRule="auto"/>
        <w:outlineLvl w:val="2"/>
        <w:rPr>
          <w:rFonts w:ascii="Inter" w:eastAsia="Times New Roman" w:hAnsi="Inter" w:cs="Times New Roman"/>
          <w:b/>
          <w:bCs/>
          <w:color w:val="295C57"/>
          <w:kern w:val="0"/>
          <w:sz w:val="27"/>
          <w:szCs w:val="27"/>
          <w:lang w:eastAsia="en-NZ"/>
          <w14:ligatures w14:val="none"/>
        </w:rPr>
      </w:pPr>
      <w:r w:rsidRPr="008D7A8A">
        <w:rPr>
          <w:rFonts w:ascii="Inter" w:eastAsia="Times New Roman" w:hAnsi="Inter" w:cs="Arial"/>
          <w:b/>
          <w:bCs/>
          <w:color w:val="295C57"/>
          <w:kern w:val="0"/>
          <w:sz w:val="26"/>
          <w:szCs w:val="26"/>
          <w:lang w:eastAsia="en-NZ"/>
          <w14:ligatures w14:val="none"/>
        </w:rPr>
        <w:t>3. Partner where God is already at work</w:t>
      </w:r>
    </w:p>
    <w:p w14:paraId="7266754B" w14:textId="77777777" w:rsidR="00502491" w:rsidRPr="00C81830" w:rsidRDefault="00502491" w:rsidP="00D02B55">
      <w:pPr>
        <w:spacing w:before="240" w:after="240" w:line="276" w:lineRule="auto"/>
        <w:rPr>
          <w:rFonts w:ascii="Inter" w:eastAsia="Times New Roman" w:hAnsi="Inter" w:cs="Times New Roman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Churches rarely </w:t>
      </w:r>
      <w:proofErr w:type="gramStart"/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have to</w:t>
      </w:r>
      <w:proofErr w:type="gramEnd"/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start from scratch. Often the best first step is </w:t>
      </w:r>
      <w:r w:rsidRPr="00C81830">
        <w:rPr>
          <w:rFonts w:ascii="Inter" w:eastAsia="Times New Roman" w:hAnsi="Inter" w:cs="Arial"/>
          <w:i/>
          <w:iCs/>
          <w:color w:val="000000"/>
          <w:kern w:val="0"/>
          <w:sz w:val="22"/>
          <w:szCs w:val="22"/>
          <w:lang w:eastAsia="en-NZ"/>
          <w14:ligatures w14:val="none"/>
        </w:rPr>
        <w:t>collaboration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:</w:t>
      </w:r>
    </w:p>
    <w:p w14:paraId="4BB8ADD6" w14:textId="77777777" w:rsidR="00C81830" w:rsidRDefault="00502491" w:rsidP="00D02B55">
      <w:pPr>
        <w:numPr>
          <w:ilvl w:val="0"/>
          <w:numId w:val="3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Partner with local shelters, NGOs, or crisis hotlines.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Offer volunteers, meals, childcare, or chaplaincy support.</w:t>
      </w:r>
    </w:p>
    <w:p w14:paraId="24DF5C8A" w14:textId="77777777" w:rsidR="00C81830" w:rsidRDefault="00502491" w:rsidP="00D02B55">
      <w:pPr>
        <w:numPr>
          <w:ilvl w:val="0"/>
          <w:numId w:val="3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Join or host multi-agency meetings.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The Church’s presence lends moral and relational capital to community anti-trafficking efforts.</w:t>
      </w:r>
    </w:p>
    <w:p w14:paraId="1834AFAF" w14:textId="77777777" w:rsidR="00B061DE" w:rsidRPr="00B061DE" w:rsidRDefault="00B061DE" w:rsidP="00E95540">
      <w:pPr>
        <w:spacing w:after="0" w:line="276" w:lineRule="auto"/>
        <w:ind w:left="714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</w:p>
    <w:p w14:paraId="4724C19E" w14:textId="77777777" w:rsidR="00E95540" w:rsidRPr="00E95540" w:rsidRDefault="00E95540" w:rsidP="00E95540">
      <w:pPr>
        <w:spacing w:after="0" w:line="276" w:lineRule="auto"/>
        <w:ind w:left="714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</w:p>
    <w:p w14:paraId="0259C844" w14:textId="3C87F73D" w:rsidR="00C81830" w:rsidRDefault="00502491" w:rsidP="00D02B55">
      <w:pPr>
        <w:numPr>
          <w:ilvl w:val="0"/>
          <w:numId w:val="3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Connect with businesses or social enterprises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that employ or train survivors — help create pathways for sustainable freedom.</w:t>
      </w:r>
    </w:p>
    <w:p w14:paraId="32E3C10E" w14:textId="77777777" w:rsidR="00C81830" w:rsidRDefault="00502491" w:rsidP="00D02B55">
      <w:pPr>
        <w:numPr>
          <w:ilvl w:val="0"/>
          <w:numId w:val="3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Pray with purpose.</w:t>
      </w:r>
      <w:r w:rsidRPr="00C8183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Link prayer ministries with frontline efforts; pray by name for local organizations and victims (when appropriate).</w:t>
      </w:r>
    </w:p>
    <w:p w14:paraId="41F65BF7" w14:textId="77777777" w:rsidR="00C81830" w:rsidRDefault="00C81830" w:rsidP="00C81830">
      <w:pPr>
        <w:spacing w:after="0" w:line="240" w:lineRule="auto"/>
        <w:ind w:left="714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</w:p>
    <w:p w14:paraId="551CEE8B" w14:textId="47A89C49" w:rsidR="00502491" w:rsidRPr="00F27F30" w:rsidRDefault="00502491" w:rsidP="002B7500">
      <w:pPr>
        <w:spacing w:after="0" w:line="240" w:lineRule="auto"/>
        <w:ind w:left="714"/>
        <w:textAlignment w:val="baseline"/>
        <w:rPr>
          <w:rFonts w:ascii="Inter" w:eastAsia="Times New Roman" w:hAnsi="Inter" w:cs="Arial"/>
          <w:color w:val="074F6A" w:themeColor="accent4" w:themeShade="80"/>
          <w:kern w:val="0"/>
          <w:sz w:val="22"/>
          <w:szCs w:val="22"/>
          <w:lang w:eastAsia="en-NZ"/>
          <w14:ligatures w14:val="none"/>
        </w:rPr>
      </w:pPr>
      <w:r w:rsidRPr="00C81830">
        <w:rPr>
          <w:rFonts w:ascii="Inter" w:eastAsia="Times New Roman" w:hAnsi="Inter" w:cs="Arial"/>
          <w:color w:val="000000"/>
          <w:kern w:val="0"/>
          <w:sz w:val="20"/>
          <w:szCs w:val="20"/>
          <w:lang w:eastAsia="en-NZ"/>
          <w14:ligatures w14:val="none"/>
        </w:rPr>
        <w:br/>
      </w:r>
      <w:r w:rsidRPr="008D7A8A">
        <w:rPr>
          <w:rFonts w:ascii="Inter" w:eastAsia="Times New Roman" w:hAnsi="Inter" w:cs="Arial"/>
          <w:b/>
          <w:bCs/>
          <w:color w:val="295C57"/>
          <w:kern w:val="0"/>
          <w:sz w:val="26"/>
          <w:szCs w:val="26"/>
          <w:lang w:eastAsia="en-NZ"/>
          <w14:ligatures w14:val="none"/>
        </w:rPr>
        <w:t>4. Adapt what you already do</w:t>
      </w:r>
    </w:p>
    <w:p w14:paraId="51F8308C" w14:textId="77777777" w:rsidR="00502491" w:rsidRPr="00502491" w:rsidRDefault="00502491" w:rsidP="00502491">
      <w:pPr>
        <w:spacing w:before="240" w:after="240" w:line="276" w:lineRule="auto"/>
        <w:rPr>
          <w:rFonts w:ascii="Inter" w:eastAsia="Times New Roman" w:hAnsi="Inter" w:cs="Times New Roman"/>
          <w:kern w:val="0"/>
          <w:lang w:eastAsia="en-NZ"/>
          <w14:ligatures w14:val="none"/>
        </w:rPr>
      </w:pPr>
      <w:r w:rsidRPr="0050249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You don’t need to start a “new program.” You can </w:t>
      </w:r>
      <w:r w:rsidRPr="00502491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tweak existing ministries</w:t>
      </w:r>
      <w:r w:rsidRPr="0050249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to make them instruments of welcome and identification:</w:t>
      </w:r>
    </w:p>
    <w:p w14:paraId="43DDDA7C" w14:textId="4BC658A1" w:rsid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502491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Food pantries &amp; community meals:</w:t>
      </w:r>
      <w:r w:rsidRPr="0050249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Add private spaces or trained volunteers to notice and gently engage those who seem controlled or fearful.</w:t>
      </w:r>
      <w:r w:rsidR="002B7500"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</w:t>
      </w:r>
    </w:p>
    <w:p w14:paraId="511A16C2" w14:textId="77777777" w:rsid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2B750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Youth groups:</w:t>
      </w: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Teach teens how exploitation happens online and how to spot grooming </w:t>
      </w:r>
      <w:proofErr w:type="spellStart"/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behaviors</w:t>
      </w:r>
      <w:proofErr w:type="spellEnd"/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among peers.</w:t>
      </w:r>
    </w:p>
    <w:p w14:paraId="07FFE63B" w14:textId="77777777" w:rsid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2B750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Women’s ministries:</w:t>
      </w: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Offer mentoring and friendship circles for migrant domestic workers, refugees, or single mothers.</w:t>
      </w:r>
    </w:p>
    <w:p w14:paraId="71D184BD" w14:textId="77777777" w:rsid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2B750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Pastoral care teams:</w:t>
      </w: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Equip them with referral contacts for trafficking services and national hotlines.</w:t>
      </w:r>
    </w:p>
    <w:p w14:paraId="1178CDD3" w14:textId="4035FA56" w:rsidR="00502491" w:rsidRP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2B7500">
        <w:rPr>
          <w:rFonts w:ascii="Inter" w:eastAsia="Times New Roman" w:hAnsi="Inter" w:cs="Arial"/>
          <w:b/>
          <w:bCs/>
          <w:color w:val="000000"/>
          <w:kern w:val="0"/>
          <w:sz w:val="22"/>
          <w:szCs w:val="22"/>
          <w:lang w:eastAsia="en-NZ"/>
          <w14:ligatures w14:val="none"/>
        </w:rPr>
        <w:t>Employment initiatives or vocational training:</w:t>
      </w: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 Partner with ethical employers or social enterprises aligned with survivor empowerment.</w:t>
      </w: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br/>
      </w: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br/>
      </w:r>
      <w:r w:rsidRPr="002B7500">
        <w:rPr>
          <w:rFonts w:ascii="Inter" w:eastAsia="Times New Roman" w:hAnsi="Inter" w:cs="Arial"/>
          <w:i/>
          <w:iCs/>
          <w:color w:val="000000"/>
          <w:kern w:val="0"/>
          <w:sz w:val="22"/>
          <w:szCs w:val="22"/>
          <w:lang w:eastAsia="en-NZ"/>
          <w14:ligatures w14:val="none"/>
        </w:rPr>
        <w:t>Every ordinary ministry can become a doorway to freedom if it’s done with eyes open.</w:t>
      </w:r>
    </w:p>
    <w:p w14:paraId="743FAC0D" w14:textId="0E2BBA55" w:rsidR="00182DFD" w:rsidRPr="008D7A8A" w:rsidRDefault="00502491" w:rsidP="002B7500">
      <w:pPr>
        <w:spacing w:before="280" w:after="80" w:line="240" w:lineRule="auto"/>
        <w:outlineLvl w:val="2"/>
        <w:rPr>
          <w:rFonts w:ascii="Inter" w:eastAsia="Times New Roman" w:hAnsi="Inter" w:cs="Arial"/>
          <w:b/>
          <w:bCs/>
          <w:color w:val="295C57"/>
          <w:kern w:val="0"/>
          <w:sz w:val="26"/>
          <w:szCs w:val="26"/>
          <w:lang w:eastAsia="en-NZ"/>
          <w14:ligatures w14:val="none"/>
        </w:rPr>
      </w:pPr>
      <w:r w:rsidRPr="008D7A8A">
        <w:rPr>
          <w:rFonts w:ascii="Inter" w:eastAsia="Times New Roman" w:hAnsi="Inter" w:cs="Arial"/>
          <w:b/>
          <w:bCs/>
          <w:color w:val="295C57"/>
          <w:kern w:val="0"/>
          <w:sz w:val="26"/>
          <w:szCs w:val="26"/>
          <w:lang w:eastAsia="en-NZ"/>
          <w14:ligatures w14:val="none"/>
        </w:rPr>
        <w:t>5. Model the Kingdom: welcome as witness</w:t>
      </w:r>
    </w:p>
    <w:p w14:paraId="680F7532" w14:textId="77777777" w:rsidR="00182DFD" w:rsidRDefault="00182DFD" w:rsidP="00182DFD">
      <w:pPr>
        <w:spacing w:after="0" w:line="276" w:lineRule="auto"/>
        <w:ind w:left="714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</w:p>
    <w:p w14:paraId="3F463390" w14:textId="3E97FE9C" w:rsidR="002B7500" w:rsidRP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50249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 xml:space="preserve">Every act of welcome declares: </w:t>
      </w:r>
      <w:r w:rsidRPr="00502491">
        <w:rPr>
          <w:rFonts w:ascii="Inter" w:eastAsia="Times New Roman" w:hAnsi="Inter" w:cs="Arial"/>
          <w:i/>
          <w:iCs/>
          <w:color w:val="000000"/>
          <w:kern w:val="0"/>
          <w:sz w:val="22"/>
          <w:szCs w:val="22"/>
          <w:lang w:eastAsia="en-NZ"/>
          <w14:ligatures w14:val="none"/>
        </w:rPr>
        <w:t>You are seen, you are valued, you belong.</w:t>
      </w:r>
      <w:r w:rsidR="002B7500">
        <w:rPr>
          <w:rFonts w:ascii="Inter" w:eastAsia="Times New Roman" w:hAnsi="Inter" w:cs="Arial"/>
          <w:i/>
          <w:iCs/>
          <w:color w:val="000000"/>
          <w:kern w:val="0"/>
          <w:sz w:val="22"/>
          <w:szCs w:val="22"/>
          <w:lang w:eastAsia="en-NZ"/>
          <w14:ligatures w14:val="none"/>
        </w:rPr>
        <w:t xml:space="preserve"> </w:t>
      </w:r>
    </w:p>
    <w:p w14:paraId="3B60F61E" w14:textId="77777777" w:rsid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A church that welcomes the vulnerable becomes a living picture of the Gospel — a place where dignity is restored and God’s justice takes on flesh.</w:t>
      </w:r>
    </w:p>
    <w:p w14:paraId="08A9801D" w14:textId="325D2BAA" w:rsidR="00502491" w:rsidRPr="002B7500" w:rsidRDefault="00502491" w:rsidP="002B7500">
      <w:pPr>
        <w:numPr>
          <w:ilvl w:val="0"/>
          <w:numId w:val="2"/>
        </w:numPr>
        <w:spacing w:after="0" w:line="276" w:lineRule="auto"/>
        <w:ind w:left="714" w:hanging="357"/>
        <w:textAlignment w:val="baseline"/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</w:pP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In a world of exploitation, a welcoming community is a prophetic sign that another Kingdom is breaking in.</w:t>
      </w:r>
      <w:r w:rsidRPr="002B7500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br/>
      </w:r>
    </w:p>
    <w:p w14:paraId="69A49C7E" w14:textId="3809BC50" w:rsidR="00502491" w:rsidRPr="008D7A8A" w:rsidRDefault="00502491" w:rsidP="00502491">
      <w:pPr>
        <w:spacing w:before="280" w:after="80" w:line="276" w:lineRule="auto"/>
        <w:outlineLvl w:val="2"/>
        <w:rPr>
          <w:rFonts w:ascii="Inter" w:eastAsia="Times New Roman" w:hAnsi="Inter" w:cs="Times New Roman"/>
          <w:b/>
          <w:bCs/>
          <w:color w:val="295C57"/>
          <w:kern w:val="0"/>
          <w:sz w:val="27"/>
          <w:szCs w:val="27"/>
          <w:lang w:eastAsia="en-NZ"/>
          <w14:ligatures w14:val="none"/>
        </w:rPr>
      </w:pPr>
      <w:r w:rsidRPr="008D7A8A">
        <w:rPr>
          <w:rFonts w:ascii="Inter" w:eastAsia="Times New Roman" w:hAnsi="Inter" w:cs="Arial"/>
          <w:b/>
          <w:bCs/>
          <w:color w:val="295C57"/>
          <w:kern w:val="0"/>
          <w:sz w:val="26"/>
          <w:szCs w:val="26"/>
          <w:lang w:eastAsia="en-NZ"/>
          <w14:ligatures w14:val="none"/>
        </w:rPr>
        <w:t>Closing invitation</w:t>
      </w:r>
    </w:p>
    <w:p w14:paraId="6B14844F" w14:textId="77777777" w:rsidR="00502491" w:rsidRPr="00502491" w:rsidRDefault="00502491" w:rsidP="00502491">
      <w:pPr>
        <w:spacing w:before="240" w:after="240" w:line="276" w:lineRule="auto"/>
        <w:ind w:left="600" w:right="600"/>
        <w:rPr>
          <w:rFonts w:ascii="Inter" w:eastAsia="Times New Roman" w:hAnsi="Inter" w:cs="Times New Roman"/>
          <w:kern w:val="0"/>
          <w:lang w:eastAsia="en-NZ"/>
          <w14:ligatures w14:val="none"/>
        </w:rPr>
      </w:pPr>
      <w:r w:rsidRPr="0050249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t>“When we open our doors, we open our eyes.</w:t>
      </w:r>
      <w:r w:rsidRPr="00502491">
        <w:rPr>
          <w:rFonts w:ascii="Inter" w:eastAsia="Times New Roman" w:hAnsi="Inter" w:cs="Arial"/>
          <w:color w:val="000000"/>
          <w:kern w:val="0"/>
          <w:sz w:val="22"/>
          <w:szCs w:val="22"/>
          <w:lang w:eastAsia="en-NZ"/>
          <w14:ligatures w14:val="none"/>
        </w:rPr>
        <w:br/>
        <w:t xml:space="preserve"> When we make space, we make freedom possible.”</w:t>
      </w:r>
    </w:p>
    <w:p w14:paraId="0D24B22E" w14:textId="77777777" w:rsidR="00502491" w:rsidRPr="008D7A8A" w:rsidRDefault="00502491" w:rsidP="00502491">
      <w:pPr>
        <w:spacing w:before="240" w:after="240" w:line="276" w:lineRule="auto"/>
        <w:ind w:left="600" w:right="600"/>
        <w:rPr>
          <w:rFonts w:ascii="Inter" w:eastAsia="Times New Roman" w:hAnsi="Inter" w:cs="Times New Roman"/>
          <w:color w:val="295C57"/>
          <w:kern w:val="0"/>
          <w:lang w:eastAsia="en-NZ"/>
          <w14:ligatures w14:val="none"/>
        </w:rPr>
      </w:pPr>
      <w:r w:rsidRPr="008D7A8A">
        <w:rPr>
          <w:rFonts w:ascii="Inter" w:eastAsia="Times New Roman" w:hAnsi="Inter" w:cs="Arial"/>
          <w:b/>
          <w:bCs/>
          <w:color w:val="295C57"/>
          <w:kern w:val="0"/>
          <w:sz w:val="22"/>
          <w:szCs w:val="22"/>
          <w:lang w:eastAsia="en-NZ"/>
          <w14:ligatures w14:val="none"/>
        </w:rPr>
        <w:t>What could your church do this month to make space for someone who needs to be seen?</w:t>
      </w:r>
    </w:p>
    <w:p w14:paraId="00397AF1" w14:textId="77777777" w:rsidR="00893197" w:rsidRPr="00502491" w:rsidRDefault="00893197" w:rsidP="00502491">
      <w:pPr>
        <w:spacing w:line="276" w:lineRule="auto"/>
        <w:rPr>
          <w:rFonts w:ascii="Inter" w:hAnsi="Inter"/>
        </w:rPr>
      </w:pPr>
    </w:p>
    <w:sectPr w:rsidR="00893197" w:rsidRPr="00502491" w:rsidSect="00BD713E">
      <w:headerReference w:type="default" r:id="rId8"/>
      <w:footerReference w:type="default" r:id="rId9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14EF" w14:textId="77777777" w:rsidR="00B85262" w:rsidRDefault="00B85262" w:rsidP="007E6A88">
      <w:pPr>
        <w:spacing w:after="0" w:line="240" w:lineRule="auto"/>
      </w:pPr>
      <w:r>
        <w:separator/>
      </w:r>
    </w:p>
  </w:endnote>
  <w:endnote w:type="continuationSeparator" w:id="0">
    <w:p w14:paraId="222D3CC7" w14:textId="77777777" w:rsidR="00B85262" w:rsidRDefault="00B85262" w:rsidP="007E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BECB" w14:textId="1CCD2AD8" w:rsidR="007E6A88" w:rsidRDefault="00177E00">
    <w:pPr>
      <w:pStyle w:val="Footer"/>
    </w:pPr>
    <w:hyperlink r:id="rId1" w:history="1">
      <w:r w:rsidRPr="008D4B16">
        <w:rPr>
          <w:rStyle w:val="Hyperlink"/>
        </w:rPr>
        <w:t>info@wfn.worldea.org</w:t>
      </w:r>
    </w:hyperlink>
    <w:r>
      <w:t xml:space="preserve"> </w:t>
    </w:r>
    <w:r w:rsidR="00745E27">
      <w:tab/>
    </w:r>
    <w:r w:rsidR="00756131">
      <w:tab/>
    </w:r>
    <w:r>
      <w:t xml:space="preserve">   </w:t>
    </w:r>
    <w:r w:rsidR="00756131">
      <w:t xml:space="preserve">  </w:t>
    </w:r>
    <w:hyperlink r:id="rId2" w:history="1">
      <w:r w:rsidR="00756131" w:rsidRPr="008D4B16">
        <w:rPr>
          <w:rStyle w:val="Hyperlink"/>
        </w:rPr>
        <w:t>www.worldfreedomnetwork.org</w:t>
      </w:r>
    </w:hyperlink>
    <w:r w:rsidR="00756131">
      <w:t xml:space="preserve"> </w:t>
    </w:r>
  </w:p>
  <w:p w14:paraId="2A1576E8" w14:textId="77777777" w:rsidR="007E6A88" w:rsidRDefault="007E6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DC08" w14:textId="77777777" w:rsidR="00B85262" w:rsidRDefault="00B85262" w:rsidP="007E6A88">
      <w:pPr>
        <w:spacing w:after="0" w:line="240" w:lineRule="auto"/>
      </w:pPr>
      <w:r>
        <w:separator/>
      </w:r>
    </w:p>
  </w:footnote>
  <w:footnote w:type="continuationSeparator" w:id="0">
    <w:p w14:paraId="0B0FAE4F" w14:textId="77777777" w:rsidR="00B85262" w:rsidRDefault="00B85262" w:rsidP="007E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6F9D" w14:textId="05F15273" w:rsidR="00177E00" w:rsidRDefault="00177E00">
    <w:pPr>
      <w:pStyle w:val="Header"/>
    </w:pPr>
    <w:r>
      <w:rPr>
        <w:noProof/>
      </w:rPr>
      <w:drawing>
        <wp:inline distT="0" distB="0" distL="0" distR="0" wp14:anchorId="15F4BF2D" wp14:editId="6956DA11">
          <wp:extent cx="1209866" cy="453483"/>
          <wp:effectExtent l="0" t="0" r="0" b="3810"/>
          <wp:docPr id="452318517" name="Picture 1" descr="A black and yellow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318517" name="Picture 1" descr="A black and yellow sign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02" cy="469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8B4"/>
    <w:multiLevelType w:val="multilevel"/>
    <w:tmpl w:val="5CC2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945F7"/>
    <w:multiLevelType w:val="multilevel"/>
    <w:tmpl w:val="95E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10BBE"/>
    <w:multiLevelType w:val="multilevel"/>
    <w:tmpl w:val="528E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F14C1"/>
    <w:multiLevelType w:val="multilevel"/>
    <w:tmpl w:val="A56A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16E82"/>
    <w:multiLevelType w:val="multilevel"/>
    <w:tmpl w:val="7B7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189684">
    <w:abstractNumId w:val="0"/>
  </w:num>
  <w:num w:numId="2" w16cid:durableId="1452624575">
    <w:abstractNumId w:val="1"/>
  </w:num>
  <w:num w:numId="3" w16cid:durableId="1264919572">
    <w:abstractNumId w:val="3"/>
  </w:num>
  <w:num w:numId="4" w16cid:durableId="53084274">
    <w:abstractNumId w:val="4"/>
  </w:num>
  <w:num w:numId="5" w16cid:durableId="1567834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91"/>
    <w:rsid w:val="00177E00"/>
    <w:rsid w:val="00182DFD"/>
    <w:rsid w:val="001B6057"/>
    <w:rsid w:val="00270B24"/>
    <w:rsid w:val="002B7500"/>
    <w:rsid w:val="00434F83"/>
    <w:rsid w:val="00502491"/>
    <w:rsid w:val="005F476B"/>
    <w:rsid w:val="00745E27"/>
    <w:rsid w:val="00756131"/>
    <w:rsid w:val="00765E21"/>
    <w:rsid w:val="007E6A88"/>
    <w:rsid w:val="00893197"/>
    <w:rsid w:val="008D7A8A"/>
    <w:rsid w:val="00A363C8"/>
    <w:rsid w:val="00B061DE"/>
    <w:rsid w:val="00B56223"/>
    <w:rsid w:val="00B85262"/>
    <w:rsid w:val="00BD713E"/>
    <w:rsid w:val="00C81830"/>
    <w:rsid w:val="00D02B55"/>
    <w:rsid w:val="00E95540"/>
    <w:rsid w:val="00F07952"/>
    <w:rsid w:val="00F27F30"/>
    <w:rsid w:val="00F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68922"/>
  <w15:chartTrackingRefBased/>
  <w15:docId w15:val="{1C7D586C-A16B-4561-8B5E-2E3556AA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A88"/>
  </w:style>
  <w:style w:type="paragraph" w:styleId="Footer">
    <w:name w:val="footer"/>
    <w:basedOn w:val="Normal"/>
    <w:link w:val="FooterChar"/>
    <w:uiPriority w:val="99"/>
    <w:unhideWhenUsed/>
    <w:rsid w:val="007E6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A88"/>
  </w:style>
  <w:style w:type="character" w:styleId="Hyperlink">
    <w:name w:val="Hyperlink"/>
    <w:basedOn w:val="DefaultParagraphFont"/>
    <w:uiPriority w:val="99"/>
    <w:unhideWhenUsed/>
    <w:rsid w:val="00756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ldfreedomnetwork.org" TargetMode="External"/><Relationship Id="rId1" Type="http://schemas.openxmlformats.org/officeDocument/2006/relationships/hyperlink" Target="mailto:info@wfn.worlde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19</cp:revision>
  <cp:lastPrinted>2025-10-17T00:49:00Z</cp:lastPrinted>
  <dcterms:created xsi:type="dcterms:W3CDTF">2025-10-16T00:21:00Z</dcterms:created>
  <dcterms:modified xsi:type="dcterms:W3CDTF">2025-10-17T03:35:00Z</dcterms:modified>
</cp:coreProperties>
</file>