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6878" w14:textId="7B832130" w:rsidR="00FD360D" w:rsidRDefault="00FD360D" w:rsidP="00FD360D">
      <w:pPr>
        <w:rPr>
          <w:sz w:val="36"/>
          <w:szCs w:val="36"/>
          <w:lang w:val="es-ES"/>
        </w:rPr>
      </w:pPr>
      <w:r>
        <w:rPr>
          <w:noProof/>
          <w:sz w:val="36"/>
          <w:szCs w:val="36"/>
          <w:lang w:val="es-ES"/>
        </w:rPr>
        <w:drawing>
          <wp:anchor distT="0" distB="0" distL="114300" distR="114300" simplePos="0" relativeHeight="251660288" behindDoc="1" locked="0" layoutInCell="1" allowOverlap="1" wp14:anchorId="6EFF3E4A" wp14:editId="5A3E0D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235075"/>
            <wp:effectExtent l="0" t="0" r="0" b="0"/>
            <wp:wrapTight wrapText="bothSides">
              <wp:wrapPolygon edited="0">
                <wp:start x="0" y="0"/>
                <wp:lineTo x="0" y="9106"/>
                <wp:lineTo x="138" y="11550"/>
                <wp:lineTo x="554" y="14215"/>
                <wp:lineTo x="692" y="14881"/>
                <wp:lineTo x="3646" y="17769"/>
                <wp:lineTo x="4246" y="17769"/>
                <wp:lineTo x="4246" y="21322"/>
                <wp:lineTo x="15231" y="21322"/>
                <wp:lineTo x="21554" y="21322"/>
                <wp:lineTo x="21554" y="17769"/>
                <wp:lineTo x="20631" y="14215"/>
                <wp:lineTo x="20585" y="10217"/>
                <wp:lineTo x="14215" y="8662"/>
                <wp:lineTo x="4662" y="7107"/>
                <wp:lineTo x="19062" y="7107"/>
                <wp:lineTo x="19569" y="6885"/>
                <wp:lineTo x="19523" y="1111"/>
                <wp:lineTo x="13523" y="0"/>
                <wp:lineTo x="508" y="0"/>
                <wp:lineTo x="0" y="0"/>
              </wp:wrapPolygon>
            </wp:wrapTight>
            <wp:docPr id="1142285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85794" name="Picture 1142285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909ED" w14:textId="709D366E" w:rsidR="00FD360D" w:rsidRDefault="00FD360D" w:rsidP="0033639E">
      <w:pPr>
        <w:jc w:val="center"/>
        <w:rPr>
          <w:sz w:val="36"/>
          <w:szCs w:val="36"/>
          <w:lang w:val="es-ES"/>
        </w:rPr>
      </w:pPr>
      <w:r w:rsidRPr="00FD360D">
        <w:rPr>
          <w:noProof/>
          <w:color w:val="B00001"/>
          <w:sz w:val="36"/>
          <w:szCs w:val="3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1FA0B" wp14:editId="5275E191">
                <wp:simplePos x="0" y="0"/>
                <wp:positionH relativeFrom="column">
                  <wp:posOffset>-891540</wp:posOffset>
                </wp:positionH>
                <wp:positionV relativeFrom="paragraph">
                  <wp:posOffset>1072515</wp:posOffset>
                </wp:positionV>
                <wp:extent cx="7795260" cy="0"/>
                <wp:effectExtent l="0" t="190500" r="40640" b="203200"/>
                <wp:wrapNone/>
                <wp:docPr id="8816324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5260" cy="0"/>
                        </a:xfrm>
                        <a:prstGeom prst="line">
                          <a:avLst/>
                        </a:prstGeom>
                        <a:ln w="396875">
                          <a:solidFill>
                            <a:srgbClr val="B0000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C98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2pt,84.45pt" to="543.6pt,8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" strokecolor="#b00001" strokeweight="31.25pt">
                <v:stroke joinstyle="miter"/>
              </v:line>
            </w:pict>
          </mc:Fallback>
        </mc:AlternateContent>
      </w:r>
    </w:p>
    <w:p w14:paraId="32F08FBC" w14:textId="77777777" w:rsidR="00FD360D" w:rsidRDefault="00FD360D" w:rsidP="0033639E">
      <w:pPr>
        <w:jc w:val="center"/>
        <w:rPr>
          <w:sz w:val="36"/>
          <w:szCs w:val="36"/>
          <w:lang w:val="es-ES"/>
        </w:rPr>
      </w:pPr>
    </w:p>
    <w:p w14:paraId="3314009F" w14:textId="349E18D5" w:rsidR="0033639E" w:rsidRPr="0033639E" w:rsidRDefault="0033639E" w:rsidP="0033639E">
      <w:pPr>
        <w:jc w:val="center"/>
        <w:rPr>
          <w:sz w:val="36"/>
          <w:szCs w:val="36"/>
          <w:lang w:val="es-ES"/>
        </w:rPr>
      </w:pPr>
      <w:r w:rsidRPr="0033639E">
        <w:rPr>
          <w:sz w:val="36"/>
          <w:szCs w:val="36"/>
          <w:lang w:val="es-ES"/>
        </w:rPr>
        <w:t>Visión y Valores de</w:t>
      </w:r>
      <w:r w:rsidR="00EA38B7">
        <w:rPr>
          <w:sz w:val="36"/>
          <w:szCs w:val="36"/>
          <w:lang w:val="es-ES"/>
        </w:rPr>
        <w:t>l Foro Latino contra la Trata</w:t>
      </w:r>
    </w:p>
    <w:p w14:paraId="5A5531E0" w14:textId="77777777" w:rsidR="00FD360D" w:rsidRDefault="00FD360D" w:rsidP="0033639E">
      <w:pPr>
        <w:rPr>
          <w:sz w:val="36"/>
          <w:szCs w:val="36"/>
          <w:lang w:val="es-ES"/>
        </w:rPr>
      </w:pPr>
    </w:p>
    <w:p w14:paraId="2168AF40" w14:textId="7602892B" w:rsidR="0033639E" w:rsidRPr="0033639E" w:rsidRDefault="0033639E" w:rsidP="0033639E">
      <w:pPr>
        <w:rPr>
          <w:sz w:val="36"/>
          <w:szCs w:val="36"/>
          <w:lang w:val="es-ES"/>
        </w:rPr>
      </w:pPr>
      <w:r w:rsidRPr="0033639E">
        <w:rPr>
          <w:sz w:val="36"/>
          <w:szCs w:val="36"/>
          <w:lang w:val="es-ES"/>
        </w:rPr>
        <w:t>Declaración de Misión</w:t>
      </w:r>
    </w:p>
    <w:p w14:paraId="5B55D411" w14:textId="720F88C9" w:rsidR="0033639E" w:rsidRPr="0033639E" w:rsidRDefault="00EA38B7" w:rsidP="0033639E">
      <w:pPr>
        <w:rPr>
          <w:lang w:val="es-ES"/>
        </w:rPr>
      </w:pPr>
      <w:r>
        <w:rPr>
          <w:lang w:val="es-ES"/>
        </w:rPr>
        <w:t>El Foro Latino contra la Trata de Personas</w:t>
      </w:r>
      <w:r w:rsidR="0033639E" w:rsidRPr="0033639E">
        <w:rPr>
          <w:lang w:val="es-ES"/>
        </w:rPr>
        <w:t xml:space="preserve"> </w:t>
      </w:r>
      <w:r w:rsidR="00EA569B">
        <w:rPr>
          <w:lang w:val="es-ES"/>
        </w:rPr>
        <w:t xml:space="preserve">es una red de colaboración que </w:t>
      </w:r>
      <w:r w:rsidR="0033639E" w:rsidRPr="0033639E">
        <w:rPr>
          <w:lang w:val="es-ES"/>
        </w:rPr>
        <w:t xml:space="preserve">existe para ayudar al cuerpo de Cristo </w:t>
      </w:r>
      <w:r w:rsidR="009E390E">
        <w:rPr>
          <w:lang w:val="es-ES"/>
        </w:rPr>
        <w:t>desde</w:t>
      </w:r>
      <w:r>
        <w:rPr>
          <w:lang w:val="es-ES"/>
        </w:rPr>
        <w:t xml:space="preserve"> países </w:t>
      </w:r>
      <w:r w:rsidR="007A2074">
        <w:rPr>
          <w:lang w:val="es-ES"/>
        </w:rPr>
        <w:t xml:space="preserve">de habla </w:t>
      </w:r>
      <w:r>
        <w:rPr>
          <w:lang w:val="es-ES"/>
        </w:rPr>
        <w:t>hispan</w:t>
      </w:r>
      <w:r w:rsidR="007A2074">
        <w:rPr>
          <w:lang w:val="es-ES"/>
        </w:rPr>
        <w:t>a</w:t>
      </w:r>
      <w:r>
        <w:rPr>
          <w:lang w:val="es-ES"/>
        </w:rPr>
        <w:t xml:space="preserve"> y portugues</w:t>
      </w:r>
      <w:r w:rsidR="007A2074">
        <w:rPr>
          <w:lang w:val="es-ES"/>
        </w:rPr>
        <w:t>a</w:t>
      </w:r>
      <w:r>
        <w:rPr>
          <w:lang w:val="es-ES"/>
        </w:rPr>
        <w:t xml:space="preserve"> </w:t>
      </w:r>
      <w:r w:rsidR="0033639E" w:rsidRPr="0033639E">
        <w:rPr>
          <w:lang w:val="es-ES"/>
        </w:rPr>
        <w:t>a trabajar unido eficazmente</w:t>
      </w:r>
      <w:r w:rsidR="0033639E">
        <w:rPr>
          <w:lang w:val="es-ES"/>
        </w:rPr>
        <w:t xml:space="preserve"> </w:t>
      </w:r>
      <w:r w:rsidR="0033639E" w:rsidRPr="0033639E">
        <w:rPr>
          <w:lang w:val="es-ES"/>
        </w:rPr>
        <w:t>para prevenir y combatir la trata de personas y la explotación comercial de mujeres, hombres y niños</w:t>
      </w:r>
      <w:r w:rsidR="0033639E">
        <w:rPr>
          <w:lang w:val="es-ES"/>
        </w:rPr>
        <w:t xml:space="preserve"> </w:t>
      </w:r>
      <w:r w:rsidR="0033639E" w:rsidRPr="0033639E">
        <w:rPr>
          <w:lang w:val="es-ES"/>
        </w:rPr>
        <w:t>y para buscar la restauración de sus víctimas.</w:t>
      </w:r>
    </w:p>
    <w:p w14:paraId="06F8713B" w14:textId="55E5EF5F" w:rsidR="009E390E" w:rsidRPr="0033639E" w:rsidRDefault="009E390E" w:rsidP="009E390E">
      <w:pPr>
        <w:rPr>
          <w:sz w:val="36"/>
          <w:szCs w:val="36"/>
          <w:lang w:val="es-ES"/>
        </w:rPr>
      </w:pPr>
      <w:r w:rsidRPr="0033639E">
        <w:rPr>
          <w:sz w:val="36"/>
          <w:szCs w:val="36"/>
          <w:lang w:val="es-ES"/>
        </w:rPr>
        <w:t xml:space="preserve">Declaración de </w:t>
      </w:r>
      <w:r>
        <w:rPr>
          <w:sz w:val="36"/>
          <w:szCs w:val="36"/>
          <w:lang w:val="es-ES"/>
        </w:rPr>
        <w:t>V</w:t>
      </w:r>
      <w:r w:rsidRPr="0033639E">
        <w:rPr>
          <w:sz w:val="36"/>
          <w:szCs w:val="36"/>
          <w:lang w:val="es-ES"/>
        </w:rPr>
        <w:t>isión</w:t>
      </w:r>
    </w:p>
    <w:p w14:paraId="78E39FAE" w14:textId="70EE5712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Vemos un mundo libre de trata de personas y explotación, donde cada persona tenga la oportunidad</w:t>
      </w:r>
      <w:r>
        <w:rPr>
          <w:lang w:val="es-ES"/>
        </w:rPr>
        <w:t xml:space="preserve"> </w:t>
      </w:r>
      <w:r w:rsidRPr="0033639E">
        <w:rPr>
          <w:lang w:val="es-ES"/>
        </w:rPr>
        <w:t>de vivir en la libertad que Dios desea y Jesús da.</w:t>
      </w:r>
    </w:p>
    <w:p w14:paraId="711CE826" w14:textId="7C7600E5" w:rsidR="009E390E" w:rsidRPr="0033639E" w:rsidRDefault="009E390E" w:rsidP="009E390E">
      <w:pPr>
        <w:rPr>
          <w:sz w:val="36"/>
          <w:szCs w:val="36"/>
          <w:lang w:val="es-ES"/>
        </w:rPr>
      </w:pPr>
      <w:r w:rsidRPr="0033639E">
        <w:rPr>
          <w:sz w:val="36"/>
          <w:szCs w:val="36"/>
          <w:lang w:val="es-ES"/>
        </w:rPr>
        <w:t xml:space="preserve">Declaración de </w:t>
      </w:r>
      <w:r>
        <w:rPr>
          <w:sz w:val="36"/>
          <w:szCs w:val="36"/>
          <w:lang w:val="es-ES"/>
        </w:rPr>
        <w:t>Valores</w:t>
      </w:r>
    </w:p>
    <w:p w14:paraId="5BE281C6" w14:textId="77777777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Nos unimos en torno a las siguientes creencias y valores:</w:t>
      </w:r>
    </w:p>
    <w:p w14:paraId="66C80D3A" w14:textId="4A8A331A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>Centrados en Cristo</w:t>
      </w:r>
    </w:p>
    <w:p w14:paraId="23B05D2A" w14:textId="77777777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- Somos una comunidad cristiana de oración, convencidos de que la gracia</w:t>
      </w:r>
    </w:p>
    <w:p w14:paraId="3FF2C7BC" w14:textId="77777777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y el poder de Jesús pueden transformar a las personas y las comunidades.</w:t>
      </w:r>
    </w:p>
    <w:p w14:paraId="7A2D2B7B" w14:textId="0A7C06FF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>Comunidad Colaborativa</w:t>
      </w:r>
    </w:p>
    <w:p w14:paraId="7966032E" w14:textId="3A256EEC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- Somos mejores cuando unimos nuestras ideas, planes,</w:t>
      </w:r>
      <w:r>
        <w:rPr>
          <w:lang w:val="es-ES"/>
        </w:rPr>
        <w:t xml:space="preserve"> </w:t>
      </w:r>
      <w:r w:rsidRPr="0033639E">
        <w:rPr>
          <w:lang w:val="es-ES"/>
        </w:rPr>
        <w:t>recursos y experiencia.</w:t>
      </w:r>
    </w:p>
    <w:p w14:paraId="417D49C1" w14:textId="01F0866C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●Excelencia</w:t>
      </w:r>
    </w:p>
    <w:p w14:paraId="0E941E47" w14:textId="0E20466A" w:rsidR="0033639E" w:rsidRDefault="0033639E" w:rsidP="0033639E">
      <w:pPr>
        <w:rPr>
          <w:lang w:val="es-ES"/>
        </w:rPr>
      </w:pPr>
      <w:r w:rsidRPr="0033639E">
        <w:rPr>
          <w:lang w:val="es-ES"/>
        </w:rPr>
        <w:t>- Creemos que nuestro trabajo y ministerio enfocados deben ejemplificar las buenas prácticas</w:t>
      </w:r>
      <w:r>
        <w:rPr>
          <w:lang w:val="es-ES"/>
        </w:rPr>
        <w:t xml:space="preserve"> </w:t>
      </w:r>
      <w:r w:rsidRPr="0033639E">
        <w:rPr>
          <w:lang w:val="es-ES"/>
        </w:rPr>
        <w:t xml:space="preserve">y el profesionalismo, así como el corazón de Jesús. </w:t>
      </w:r>
    </w:p>
    <w:p w14:paraId="52EE1BF4" w14:textId="635A4330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lastRenderedPageBreak/>
        <w:t>●Dignidad</w:t>
      </w:r>
    </w:p>
    <w:p w14:paraId="5707E756" w14:textId="117AC98E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-</w:t>
      </w:r>
      <w:r w:rsidR="00EA38B7">
        <w:rPr>
          <w:lang w:val="es-ES"/>
        </w:rPr>
        <w:t>Creemos que todos hemos sido creados a imagen de Dios y tenemos valor.</w:t>
      </w:r>
    </w:p>
    <w:p w14:paraId="4D47907C" w14:textId="03619895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●Seguridad</w:t>
      </w:r>
    </w:p>
    <w:p w14:paraId="6F9A0CBF" w14:textId="619CDC16" w:rsidR="00820C04" w:rsidRDefault="0033639E" w:rsidP="0033639E">
      <w:pPr>
        <w:rPr>
          <w:lang w:val="es-ES"/>
        </w:rPr>
      </w:pPr>
      <w:r w:rsidRPr="0033639E">
        <w:rPr>
          <w:lang w:val="es-ES"/>
        </w:rPr>
        <w:t xml:space="preserve">-Buscamos ser personas </w:t>
      </w:r>
      <w:r w:rsidR="007A2074">
        <w:rPr>
          <w:lang w:val="es-ES"/>
        </w:rPr>
        <w:t>seguras</w:t>
      </w:r>
      <w:r w:rsidRPr="0033639E">
        <w:rPr>
          <w:lang w:val="es-ES"/>
        </w:rPr>
        <w:t xml:space="preserve"> y mantener a todas las personas a nuestro cargo seguras y libres de explotación.</w:t>
      </w:r>
    </w:p>
    <w:p w14:paraId="36A8C970" w14:textId="777F9E45" w:rsidR="00204D19" w:rsidRDefault="00204D19" w:rsidP="00204D19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>Confidencialidad y Confianza</w:t>
      </w:r>
    </w:p>
    <w:p w14:paraId="575A661E" w14:textId="1CFC763A" w:rsidR="00204D19" w:rsidRDefault="00204D19" w:rsidP="00204D19">
      <w:pPr>
        <w:rPr>
          <w:lang w:val="es-ES"/>
        </w:rPr>
      </w:pPr>
      <w:r>
        <w:rPr>
          <w:lang w:val="es-ES"/>
        </w:rPr>
        <w:t xml:space="preserve">- </w:t>
      </w:r>
      <w:r w:rsidR="007A2074">
        <w:rPr>
          <w:lang w:val="es-ES"/>
        </w:rPr>
        <w:t>Buscamos</w:t>
      </w:r>
      <w:r>
        <w:rPr>
          <w:lang w:val="es-ES"/>
        </w:rPr>
        <w:t xml:space="preserve"> y nos comprometemos a mantener información de </w:t>
      </w:r>
      <w:r w:rsidR="008B55EA">
        <w:rPr>
          <w:lang w:val="es-ES"/>
        </w:rPr>
        <w:t>nuestros</w:t>
      </w:r>
      <w:r>
        <w:rPr>
          <w:lang w:val="es-ES"/>
        </w:rPr>
        <w:t xml:space="preserve"> miembro</w:t>
      </w:r>
      <w:r w:rsidR="008B55EA">
        <w:rPr>
          <w:lang w:val="es-ES"/>
        </w:rPr>
        <w:t>s</w:t>
      </w:r>
      <w:r>
        <w:rPr>
          <w:lang w:val="es-ES"/>
        </w:rPr>
        <w:t xml:space="preserve"> </w:t>
      </w:r>
      <w:r w:rsidR="008B55EA">
        <w:rPr>
          <w:lang w:val="es-ES"/>
        </w:rPr>
        <w:t xml:space="preserve">y sus beneficiarios </w:t>
      </w:r>
      <w:r>
        <w:rPr>
          <w:lang w:val="es-ES"/>
        </w:rPr>
        <w:t xml:space="preserve">en forma confidencial y segura, protegiendo a cada persona en el contexto de acción sin daño, empatía y no revictimización. </w:t>
      </w:r>
    </w:p>
    <w:p w14:paraId="6BB6F5F3" w14:textId="77777777" w:rsidR="00204D19" w:rsidRDefault="00204D19" w:rsidP="0033639E">
      <w:pPr>
        <w:rPr>
          <w:lang w:val="es-ES"/>
        </w:rPr>
      </w:pPr>
    </w:p>
    <w:p w14:paraId="29ACC14E" w14:textId="77777777" w:rsidR="0033639E" w:rsidRPr="0033639E" w:rsidRDefault="0033639E" w:rsidP="0033639E">
      <w:pPr>
        <w:rPr>
          <w:sz w:val="36"/>
          <w:szCs w:val="36"/>
          <w:lang w:val="es-ES"/>
        </w:rPr>
      </w:pPr>
      <w:r w:rsidRPr="0033639E">
        <w:rPr>
          <w:sz w:val="36"/>
          <w:szCs w:val="36"/>
          <w:lang w:val="es-ES"/>
        </w:rPr>
        <w:t>Qué hacemos</w:t>
      </w:r>
    </w:p>
    <w:p w14:paraId="55D74658" w14:textId="39A2469C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 xml:space="preserve">Fortalecemos las capacidades de nuestros </w:t>
      </w:r>
      <w:r w:rsidR="008B55EA">
        <w:rPr>
          <w:lang w:val="es-ES"/>
        </w:rPr>
        <w:t>miembros,</w:t>
      </w:r>
      <w:r w:rsidRPr="0033639E">
        <w:rPr>
          <w:lang w:val="es-ES"/>
        </w:rPr>
        <w:t xml:space="preserve"> brindándoles apoyo, asesoramiento, recursos, capacitación y oración.</w:t>
      </w:r>
    </w:p>
    <w:p w14:paraId="5F85B38D" w14:textId="08615A93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>Facilitamos y fomentamos la cooperación y la acción eficaz entre nuestros socios.</w:t>
      </w:r>
    </w:p>
    <w:p w14:paraId="46003802" w14:textId="375E1004" w:rsidR="0033639E" w:rsidRP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>Ayudamos a nuestros socios a ser una voz capaz de abordar los problemas de la trata de personas y la explotación comercial en espacios públicos a todos los niveles.</w:t>
      </w:r>
    </w:p>
    <w:p w14:paraId="5120A1F3" w14:textId="478C735E" w:rsidR="0033639E" w:rsidRDefault="0033639E" w:rsidP="0033639E">
      <w:pPr>
        <w:rPr>
          <w:lang w:val="es-ES"/>
        </w:rPr>
      </w:pPr>
      <w:r w:rsidRPr="0033639E">
        <w:rPr>
          <w:lang w:val="es-ES"/>
        </w:rPr>
        <w:t>●</w:t>
      </w:r>
      <w:r>
        <w:rPr>
          <w:lang w:val="es-ES"/>
        </w:rPr>
        <w:t xml:space="preserve"> </w:t>
      </w:r>
      <w:r w:rsidRPr="0033639E">
        <w:rPr>
          <w:lang w:val="es-ES"/>
        </w:rPr>
        <w:t>Creamos excelencia al responsabilizarnos mutuamente con amor y sinceridad.</w:t>
      </w:r>
    </w:p>
    <w:p w14:paraId="7FB6037D" w14:textId="77777777" w:rsidR="00AB2DAF" w:rsidRDefault="00AB2DAF" w:rsidP="0033639E">
      <w:pPr>
        <w:rPr>
          <w:lang w:val="es-ES"/>
        </w:rPr>
      </w:pPr>
    </w:p>
    <w:p w14:paraId="0CE335ED" w14:textId="581676E0" w:rsidR="00AB2DAF" w:rsidRDefault="00AB2DAF" w:rsidP="0033639E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¿Cómo ser parte del Foro Latino?</w:t>
      </w:r>
    </w:p>
    <w:p w14:paraId="6084ABE5" w14:textId="77777777" w:rsidR="00AB2DAF" w:rsidRDefault="00AB2DAF" w:rsidP="00AB2DA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Puede escribir al foro solicitando registro de membresía, luego de un encuentro virtual o en persona con el equipo a cargo de comunicaciones del Foro. </w:t>
      </w:r>
    </w:p>
    <w:p w14:paraId="503A4A2F" w14:textId="77777777" w:rsidR="00AB2DAF" w:rsidRDefault="00AB2DAF" w:rsidP="00AB2DA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Si está de acuerdo con la misión y valores, puede ser miembro integral, con derecho a voto y participación en asambleas organizativas. </w:t>
      </w:r>
    </w:p>
    <w:p w14:paraId="27B7131A" w14:textId="30C2B7DE" w:rsidR="00AB2DAF" w:rsidRDefault="00AB2DAF" w:rsidP="00AB2DA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Si su compromiso es parcial, o no coincide con el estatuto de fe, valores y misión del foro, puede ser un asociado, con participación en los encuentros virtuales o en persona, y compartir información y actividades conjuntas, respetando los valores y firmando su adhesión a nuestros valores cuando trabajamos juntos. El asociado no tiene derecho a voto.</w:t>
      </w:r>
    </w:p>
    <w:p w14:paraId="5B6C426B" w14:textId="77777777" w:rsidR="009E390E" w:rsidRPr="009E390E" w:rsidRDefault="00AB2DAF" w:rsidP="00AB2DAF">
      <w:pPr>
        <w:pStyle w:val="ListParagraph"/>
        <w:numPr>
          <w:ilvl w:val="0"/>
          <w:numId w:val="2"/>
        </w:numPr>
        <w:rPr>
          <w:lang w:val="es-ES"/>
        </w:rPr>
      </w:pPr>
      <w:r w:rsidRPr="009E390E">
        <w:rPr>
          <w:lang w:val="es-ES"/>
        </w:rPr>
        <w:t xml:space="preserve">La membresía al Foro requiere un compromiso monetario anual (equivalente a $50 US para individuos y $80 US para iglesias o entidades sin fines de lucro), a ser </w:t>
      </w:r>
      <w:r w:rsidRPr="009E390E">
        <w:rPr>
          <w:lang w:val="es-ES"/>
        </w:rPr>
        <w:lastRenderedPageBreak/>
        <w:t xml:space="preserve">cubierto en el momento de la inscripción y cada mes de </w:t>
      </w:r>
      <w:proofErr w:type="gramStart"/>
      <w:r w:rsidRPr="009E390E">
        <w:rPr>
          <w:lang w:val="es-ES"/>
        </w:rPr>
        <w:t>Enero</w:t>
      </w:r>
      <w:proofErr w:type="gramEnd"/>
      <w:r w:rsidRPr="009E390E">
        <w:rPr>
          <w:lang w:val="es-ES"/>
        </w:rPr>
        <w:t xml:space="preserve"> subsiguiente.</w:t>
      </w:r>
      <w:r w:rsidR="009E390E" w:rsidRPr="009E390E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 </w:t>
      </w:r>
      <w:r w:rsidR="009E390E"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(A determinar en el futuro: el uso de los fondos incluiría recursos para apoyar el cuidado posterior de sobrevivientes)</w:t>
      </w:r>
    </w:p>
    <w:p w14:paraId="7840985A" w14:textId="2A7DF2FB" w:rsidR="00AB2DAF" w:rsidRPr="00AB2DAF" w:rsidRDefault="00AB2DAF" w:rsidP="00AB2DA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Para promocionar actividades específicas al tema de Trata en el marco del Foro Latino, se </w:t>
      </w:r>
      <w:r w:rsidR="00D44291">
        <w:rPr>
          <w:lang w:val="es-ES"/>
        </w:rPr>
        <w:t xml:space="preserve">contactará al grupo de Comunicaciones. La promoción se </w:t>
      </w:r>
      <w:r>
        <w:rPr>
          <w:lang w:val="es-ES"/>
        </w:rPr>
        <w:t>realizará</w:t>
      </w:r>
      <w:r w:rsidR="00D44291">
        <w:rPr>
          <w:lang w:val="es-ES"/>
        </w:rPr>
        <w:t xml:space="preserve"> </w:t>
      </w:r>
      <w:r>
        <w:rPr>
          <w:lang w:val="es-ES"/>
        </w:rPr>
        <w:t xml:space="preserve">solamente para aquellos miembros oficiales del Foro Latino que estén al día con su compromiso monetario y sean </w:t>
      </w:r>
      <w:r w:rsidR="00D44291">
        <w:rPr>
          <w:lang w:val="es-ES"/>
        </w:rPr>
        <w:t>activos participantes del Foro.</w:t>
      </w:r>
    </w:p>
    <w:p w14:paraId="1F8E8EFB" w14:textId="77777777" w:rsidR="0033639E" w:rsidRDefault="0033639E" w:rsidP="0033639E">
      <w:pPr>
        <w:rPr>
          <w:lang w:val="es-ES"/>
        </w:rPr>
      </w:pPr>
    </w:p>
    <w:p w14:paraId="1DF11343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ESTATUTO DE FE</w:t>
      </w:r>
    </w:p>
    <w:p w14:paraId="447CB6B9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El credo de los apóstoles</w:t>
      </w:r>
    </w:p>
    <w:p w14:paraId="7F7AB8AF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Creo en Dios, Padre todopoderoso, creador del cielo y de la tierra.</w:t>
      </w:r>
    </w:p>
    <w:p w14:paraId="220C1DD8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Creo en Jesucristo, Hijo único de Dios, nuestro Señor, que fue concebido por obra y gracia del Espíritu Santo, nació de Santa María Virgen, padeció bajo el poder de Poncio Pilato, fue crucificado, muerto y sepultado; descendió a los muertos.</w:t>
      </w:r>
    </w:p>
    <w:p w14:paraId="45E19C25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Al tercer día resucitó, ascendió al cielo, está sentado a la diestra del Padre y vendrá de nuevo para juzgar a vivos y muertos.</w:t>
      </w:r>
    </w:p>
    <w:p w14:paraId="7B300583" w14:textId="77777777" w:rsidR="009E390E" w:rsidRPr="003276F2" w:rsidRDefault="009E390E" w:rsidP="009E39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3276F2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Creo en el Espíritu Santo, la santa iglesia universal, la comunión de los santos, el perdón de los pecados, la resurrección de la carne y la vida eterna.</w:t>
      </w:r>
    </w:p>
    <w:p w14:paraId="7C507D21" w14:textId="77777777" w:rsidR="009E390E" w:rsidRPr="003276F2" w:rsidRDefault="009E390E" w:rsidP="009E390E">
      <w:pPr>
        <w:rPr>
          <w:lang w:val="es-ES"/>
        </w:rPr>
      </w:pPr>
    </w:p>
    <w:p w14:paraId="6D19272A" w14:textId="60561AE2" w:rsidR="0033639E" w:rsidRPr="0033639E" w:rsidRDefault="0033639E" w:rsidP="0033639E">
      <w:pPr>
        <w:rPr>
          <w:lang w:val="es-ES"/>
        </w:rPr>
      </w:pPr>
    </w:p>
    <w:sectPr w:rsidR="0033639E" w:rsidRPr="00336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1322"/>
    <w:multiLevelType w:val="hybridMultilevel"/>
    <w:tmpl w:val="8224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5D3"/>
    <w:multiLevelType w:val="hybridMultilevel"/>
    <w:tmpl w:val="775A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22004">
    <w:abstractNumId w:val="1"/>
  </w:num>
  <w:num w:numId="2" w16cid:durableId="20287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9E"/>
    <w:rsid w:val="001B3BD3"/>
    <w:rsid w:val="00204D19"/>
    <w:rsid w:val="0033639E"/>
    <w:rsid w:val="003A7950"/>
    <w:rsid w:val="004D13E7"/>
    <w:rsid w:val="007A2074"/>
    <w:rsid w:val="00803A43"/>
    <w:rsid w:val="00820C04"/>
    <w:rsid w:val="008978D9"/>
    <w:rsid w:val="008B55EA"/>
    <w:rsid w:val="009E390E"/>
    <w:rsid w:val="00AB2DAF"/>
    <w:rsid w:val="00C0552A"/>
    <w:rsid w:val="00C33684"/>
    <w:rsid w:val="00D44291"/>
    <w:rsid w:val="00DA42C8"/>
    <w:rsid w:val="00E85620"/>
    <w:rsid w:val="00EA38B7"/>
    <w:rsid w:val="00EA569B"/>
    <w:rsid w:val="00FD360D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D6CF"/>
  <w15:chartTrackingRefBased/>
  <w15:docId w15:val="{F8E58FB3-462C-F24E-A72A-57B2EAC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bibianamacleod@wfn.worldea.org</dc:creator>
  <cp:keywords/>
  <dc:description/>
  <cp:lastModifiedBy>bibianamacleod@wfn.worldea.org</cp:lastModifiedBy>
  <cp:revision>8</cp:revision>
  <dcterms:created xsi:type="dcterms:W3CDTF">2025-10-22T09:41:00Z</dcterms:created>
  <dcterms:modified xsi:type="dcterms:W3CDTF">2025-10-22T22:28:00Z</dcterms:modified>
</cp:coreProperties>
</file>